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285DA9B9"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Reporting Headquarters Location, listed in Exhibit A. Starting time is whenever a contract or subcontract employee leaves the Reporting Headquarters Location, listed in Exhibit A</w:t>
      </w:r>
      <w:r w:rsidR="00A27347" w:rsidRPr="0008107F">
        <w:t xml:space="preserve">. </w:t>
      </w:r>
      <w:r w:rsidR="00737B66" w:rsidRPr="0008107F">
        <w:t xml:space="preserve">Verbal approval shall be followed up in writing or email with a signature from the Project Representative listed in Exhibit A.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8"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9" w:history="1">
        <w:r w:rsidRPr="0008107F">
          <w:rPr>
            <w:rStyle w:val="Hyperlink"/>
          </w:rPr>
          <w:t>https://www.travel.dod.mil/Travel-Transportation-Rates/Per-Diem/Per-Diem-Rate-Lookup/</w:t>
        </w:r>
      </w:hyperlink>
    </w:p>
    <w:p w14:paraId="28E909B2" w14:textId="245C2A18" w:rsidR="004C107D" w:rsidRPr="0008107F" w:rsidRDefault="00174AC0" w:rsidP="00456E5A">
      <w:pPr>
        <w:pStyle w:val="Default"/>
        <w:numPr>
          <w:ilvl w:val="0"/>
          <w:numId w:val="13"/>
        </w:numPr>
        <w:spacing w:after="240"/>
      </w:pPr>
      <w:r w:rsidRPr="0008107F">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and r</w:t>
      </w:r>
      <w:r w:rsidRPr="0008107F">
        <w:t>eceipts are required. Complete</w:t>
      </w:r>
      <w:r w:rsidR="006464CF" w:rsidRPr="0008107F">
        <w:t xml:space="preserve"> the </w:t>
      </w:r>
      <w:r w:rsidR="00014D48" w:rsidRPr="0008107F">
        <w:t>Excess Lodging Rate Request/Approval</w:t>
      </w:r>
      <w:r w:rsidR="006464CF" w:rsidRPr="0008107F">
        <w:t xml:space="preserve"> </w:t>
      </w:r>
      <w:r w:rsidR="00014D48" w:rsidRPr="0008107F">
        <w:t>F</w:t>
      </w:r>
      <w:r w:rsidR="006464CF" w:rsidRPr="0008107F">
        <w:t>orm (STD255C)</w:t>
      </w:r>
      <w:r w:rsidRPr="0008107F">
        <w:t xml:space="preserve">. </w:t>
      </w:r>
      <w:r w:rsidR="00456E5A">
        <w:t>re</w:t>
      </w:r>
      <w:r w:rsidR="00737B66" w:rsidRPr="0008107F">
        <w:t xml:space="preserve"> which require prepayment for that </w:t>
      </w:r>
      <w:r w:rsidR="00737B66" w:rsidRPr="0008107F">
        <w:lastRenderedPageBreak/>
        <w:t>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rsidP="00D16285">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rsidP="00D16285">
            <w:pPr>
              <w:pStyle w:val="ListParagraph"/>
              <w:ind w:left="0"/>
              <w:rPr>
                <w:b/>
                <w:bCs/>
              </w:rPr>
            </w:pPr>
          </w:p>
        </w:tc>
        <w:tc>
          <w:tcPr>
            <w:tcW w:w="3865" w:type="dxa"/>
            <w:shd w:val="clear" w:color="auto" w:fill="C6D9F1" w:themeFill="text2" w:themeFillTint="33"/>
          </w:tcPr>
          <w:p w14:paraId="782C3087" w14:textId="77777777" w:rsidR="0008107F" w:rsidRPr="0008107F" w:rsidRDefault="0008107F" w:rsidP="00D16285">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rsidP="00D16285">
            <w:pPr>
              <w:pStyle w:val="ListParagraph"/>
              <w:ind w:left="0"/>
            </w:pPr>
            <w:r w:rsidRPr="0008107F">
              <w:t>Less than 12 hours</w:t>
            </w:r>
          </w:p>
        </w:tc>
        <w:tc>
          <w:tcPr>
            <w:tcW w:w="2250" w:type="dxa"/>
          </w:tcPr>
          <w:p w14:paraId="41E5D18F" w14:textId="77777777" w:rsidR="0008107F" w:rsidRPr="0008107F" w:rsidRDefault="0008107F" w:rsidP="00D16285">
            <w:pPr>
              <w:pStyle w:val="ListParagraph"/>
              <w:ind w:left="0"/>
            </w:pPr>
          </w:p>
        </w:tc>
        <w:tc>
          <w:tcPr>
            <w:tcW w:w="3865" w:type="dxa"/>
          </w:tcPr>
          <w:p w14:paraId="28A530E5" w14:textId="77777777" w:rsidR="0008107F" w:rsidRPr="0008107F" w:rsidRDefault="0008107F" w:rsidP="00D16285">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rsidP="00D16285">
            <w:pPr>
              <w:pStyle w:val="ListParagraph"/>
              <w:ind w:left="0"/>
            </w:pPr>
            <w:r w:rsidRPr="0008107F">
              <w:t>More than 12 hours but less than 24 hours</w:t>
            </w:r>
          </w:p>
        </w:tc>
        <w:tc>
          <w:tcPr>
            <w:tcW w:w="2250" w:type="dxa"/>
          </w:tcPr>
          <w:p w14:paraId="01A2C901" w14:textId="77777777" w:rsidR="0008107F" w:rsidRPr="0008107F" w:rsidRDefault="0008107F" w:rsidP="00D16285">
            <w:pPr>
              <w:pStyle w:val="ListParagraph"/>
              <w:ind w:left="0"/>
            </w:pPr>
          </w:p>
        </w:tc>
        <w:tc>
          <w:tcPr>
            <w:tcW w:w="3865" w:type="dxa"/>
          </w:tcPr>
          <w:p w14:paraId="5D05EE6C" w14:textId="77777777" w:rsidR="0008107F" w:rsidRPr="0008107F" w:rsidRDefault="0008107F" w:rsidP="00D16285">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rsidP="00D16285">
            <w:pPr>
              <w:pStyle w:val="ListParagraph"/>
              <w:ind w:left="0"/>
            </w:pPr>
            <w:r w:rsidRPr="0008107F">
              <w:t>24 hours or more</w:t>
            </w:r>
          </w:p>
        </w:tc>
        <w:tc>
          <w:tcPr>
            <w:tcW w:w="2250" w:type="dxa"/>
          </w:tcPr>
          <w:p w14:paraId="2C508430" w14:textId="77777777" w:rsidR="0008107F" w:rsidRPr="0008107F" w:rsidRDefault="0008107F" w:rsidP="00D16285">
            <w:pPr>
              <w:pStyle w:val="ListParagraph"/>
              <w:ind w:left="0"/>
            </w:pPr>
            <w:r w:rsidRPr="0008107F">
              <w:t>The day of departure</w:t>
            </w:r>
          </w:p>
        </w:tc>
        <w:tc>
          <w:tcPr>
            <w:tcW w:w="3865" w:type="dxa"/>
          </w:tcPr>
          <w:p w14:paraId="27EC0340" w14:textId="77777777" w:rsidR="0008107F" w:rsidRPr="0008107F" w:rsidRDefault="0008107F" w:rsidP="00D16285">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rsidP="00D16285">
            <w:pPr>
              <w:pStyle w:val="ListParagraph"/>
              <w:ind w:left="0"/>
            </w:pPr>
          </w:p>
        </w:tc>
        <w:tc>
          <w:tcPr>
            <w:tcW w:w="2250" w:type="dxa"/>
          </w:tcPr>
          <w:p w14:paraId="678A4ABB" w14:textId="77777777" w:rsidR="0008107F" w:rsidRPr="0008107F" w:rsidRDefault="0008107F" w:rsidP="00D16285">
            <w:pPr>
              <w:pStyle w:val="ListParagraph"/>
              <w:ind w:left="0"/>
            </w:pPr>
            <w:r w:rsidRPr="0008107F">
              <w:t>Full days of travel</w:t>
            </w:r>
          </w:p>
        </w:tc>
        <w:tc>
          <w:tcPr>
            <w:tcW w:w="3865" w:type="dxa"/>
          </w:tcPr>
          <w:p w14:paraId="3F61DF38" w14:textId="77777777" w:rsidR="0008107F" w:rsidRPr="0008107F" w:rsidRDefault="0008107F" w:rsidP="00D16285">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rsidP="00D16285">
            <w:pPr>
              <w:pStyle w:val="ListParagraph"/>
              <w:ind w:left="0"/>
            </w:pPr>
          </w:p>
        </w:tc>
        <w:tc>
          <w:tcPr>
            <w:tcW w:w="2250" w:type="dxa"/>
          </w:tcPr>
          <w:p w14:paraId="00D1D429" w14:textId="77777777" w:rsidR="0008107F" w:rsidRPr="0008107F" w:rsidRDefault="0008107F" w:rsidP="00D16285">
            <w:pPr>
              <w:pStyle w:val="ListParagraph"/>
              <w:ind w:left="0"/>
            </w:pPr>
            <w:r w:rsidRPr="0008107F">
              <w:t>The last day of travel</w:t>
            </w:r>
          </w:p>
        </w:tc>
        <w:tc>
          <w:tcPr>
            <w:tcW w:w="3865" w:type="dxa"/>
          </w:tcPr>
          <w:p w14:paraId="0CC4CB5E" w14:textId="77777777" w:rsidR="0008107F" w:rsidRPr="0008107F" w:rsidRDefault="0008107F" w:rsidP="00D16285">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lastRenderedPageBreak/>
        <w:t xml:space="preserve">Receipts are not required for meal and incidental expenses reimbursement. However, employees may not seek reimbursement for amounts above the maximum allowable rate. Receipts for meals must be maintained by the employee as substantiation that the amount claimed was not </w:t>
      </w:r>
      <w:proofErr w:type="gramStart"/>
      <w:r w:rsidRPr="0008107F">
        <w:t>in excess of</w:t>
      </w:r>
      <w:proofErr w:type="gramEnd"/>
      <w:r w:rsidRPr="0008107F">
        <w:t xml:space="preserve">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5D34017A"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p>
    <w:p w14:paraId="28E909C0" w14:textId="21B528A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Reporting Headquarters Location.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44C52812" w14:textId="57D61252" w:rsidR="00003613" w:rsidRPr="0008107F" w:rsidRDefault="0004130B" w:rsidP="00003613">
      <w:pPr>
        <w:pStyle w:val="ListParagraph"/>
        <w:numPr>
          <w:ilvl w:val="0"/>
          <w:numId w:val="8"/>
        </w:numPr>
        <w:spacing w:after="240"/>
        <w:ind w:hanging="450"/>
        <w:contextualSpacing w:val="0"/>
      </w:pPr>
      <w:r w:rsidRPr="0008107F">
        <w:rPr>
          <w:b/>
        </w:rPr>
        <w:t>Note on Use of A</w:t>
      </w:r>
      <w:r w:rsidR="00737B66" w:rsidRPr="0008107F">
        <w:rPr>
          <w:b/>
        </w:rPr>
        <w:t>utos</w:t>
      </w:r>
      <w:r w:rsidR="00A27347" w:rsidRPr="0008107F">
        <w:rPr>
          <w:b/>
        </w:rPr>
        <w:t xml:space="preserve">. </w:t>
      </w:r>
      <w:r w:rsidR="00737B66" w:rsidRPr="0008107F">
        <w:t xml:space="preserve">If a contractor uses his/her or a company car for transportation, the rate of reimbursement will be maximum per mile as established by </w:t>
      </w:r>
      <w:proofErr w:type="spellStart"/>
      <w:r w:rsidR="00737B66" w:rsidRPr="0008107F">
        <w:t>CalHR</w:t>
      </w:r>
      <w:proofErr w:type="spellEnd"/>
      <w:r w:rsidR="003A36AD" w:rsidRPr="0008107F">
        <w:t xml:space="preserve"> or GSA, </w:t>
      </w:r>
      <w:r w:rsidR="00737B66" w:rsidRPr="0008107F">
        <w:t xml:space="preserve">Current mileage rate can be found online at: </w:t>
      </w:r>
      <w:hyperlink r:id="rId10" w:history="1">
        <w:r w:rsidR="00737B66" w:rsidRPr="0008107F">
          <w:rPr>
            <w:rStyle w:val="Hyperlink"/>
          </w:rPr>
          <w:t>http://www.calhr.ca.gov/employees/Pages/travel-reimbursements.aspx</w:t>
        </w:r>
      </w:hyperlink>
      <w:r w:rsidR="00A27347" w:rsidRPr="0008107F">
        <w:t xml:space="preserve">. </w:t>
      </w:r>
      <w:r w:rsidR="0032136E">
        <w:t>and the rates app</w:t>
      </w:r>
      <w:r w:rsidR="003F4FE1">
        <w:t>ly to fully electric, hybrid, gasoline, and diesel-powered automobiles</w:t>
      </w:r>
      <w:r w:rsidR="00896099">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provide a cost comparison upon request by the </w:t>
      </w:r>
      <w:r w:rsidR="00A27347" w:rsidRPr="0008107F">
        <w:t>s</w:t>
      </w:r>
      <w:r w:rsidR="00737B66" w:rsidRPr="0008107F">
        <w:t>tate</w:t>
      </w:r>
      <w:r w:rsidR="00A27347" w:rsidRPr="0008107F">
        <w:t xml:space="preserve">. </w:t>
      </w:r>
      <w:r w:rsidR="00737B66" w:rsidRPr="0008107F">
        <w:t>Gasoline and routine automobile repair expenses are not reimbursable.</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lastRenderedPageBreak/>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0B4F100E" w:rsidR="004C107D" w:rsidRPr="0008107F" w:rsidRDefault="00737B66" w:rsidP="0008107F">
      <w:pPr>
        <w:pStyle w:val="ListParagraph"/>
        <w:numPr>
          <w:ilvl w:val="0"/>
          <w:numId w:val="8"/>
        </w:numPr>
        <w:tabs>
          <w:tab w:val="left" w:pos="1440"/>
        </w:tabs>
        <w:spacing w:after="240"/>
        <w:ind w:hanging="450"/>
        <w:contextualSpacing w:val="0"/>
      </w:pPr>
      <w:r w:rsidRPr="0008107F">
        <w:t xml:space="preserve">Contractors are to consult with the Project Representative to obtain specific </w:t>
      </w:r>
      <w:r w:rsidR="00B77CBF" w:rsidRPr="0008107F">
        <w:t>invoice</w:t>
      </w:r>
      <w:r w:rsidRPr="0008107F">
        <w:t xml:space="preserve"> procedures.</w:t>
      </w:r>
    </w:p>
    <w:sectPr w:rsidR="004C107D" w:rsidRPr="0008107F" w:rsidSect="00747B41">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C8BE0" w14:textId="77777777" w:rsidR="006647F1" w:rsidRDefault="006647F1">
      <w:pPr>
        <w:spacing w:after="0"/>
      </w:pPr>
      <w:r>
        <w:separator/>
      </w:r>
    </w:p>
  </w:endnote>
  <w:endnote w:type="continuationSeparator" w:id="0">
    <w:p w14:paraId="5634B76A" w14:textId="77777777" w:rsidR="006647F1" w:rsidRDefault="006647F1">
      <w:pPr>
        <w:spacing w:after="0"/>
      </w:pPr>
      <w:r>
        <w:continuationSeparator/>
      </w:r>
    </w:p>
  </w:endnote>
  <w:endnote w:type="continuationNotice" w:id="1">
    <w:p w14:paraId="5DFC4B77" w14:textId="77777777" w:rsidR="006647F1" w:rsidRDefault="00664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14" w14:textId="256CB8FC"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2F45F6">
      <w:rPr>
        <w:sz w:val="20"/>
        <w:szCs w:val="20"/>
      </w:rPr>
      <w:t>02</w:t>
    </w:r>
    <w:r w:rsidR="001B3AA1">
      <w:rPr>
        <w:sz w:val="20"/>
        <w:szCs w:val="20"/>
      </w:rPr>
      <w:t>.1</w:t>
    </w:r>
    <w:r w:rsidR="003C2245">
      <w:rPr>
        <w:sz w:val="20"/>
        <w:szCs w:val="20"/>
      </w:rPr>
      <w:t>3</w:t>
    </w:r>
    <w:r w:rsidR="00B34658">
      <w:rPr>
        <w:sz w:val="20"/>
        <w:szCs w:val="20"/>
      </w:rPr>
      <w:t>.202</w:t>
    </w:r>
    <w:r w:rsidR="002F45F6">
      <w:rPr>
        <w:sz w:val="20"/>
        <w:szCs w:val="20"/>
      </w:rPr>
      <w:t>6</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93A4A" w14:textId="77777777" w:rsidR="006647F1" w:rsidRDefault="006647F1">
      <w:pPr>
        <w:spacing w:after="0"/>
      </w:pPr>
      <w:r>
        <w:separator/>
      </w:r>
    </w:p>
  </w:footnote>
  <w:footnote w:type="continuationSeparator" w:id="0">
    <w:p w14:paraId="511FC125" w14:textId="77777777" w:rsidR="006647F1" w:rsidRDefault="006647F1">
      <w:pPr>
        <w:spacing w:after="0"/>
      </w:pPr>
      <w:r>
        <w:continuationSeparator/>
      </w:r>
    </w:p>
  </w:footnote>
  <w:footnote w:type="continuationNotice" w:id="1">
    <w:p w14:paraId="4E74D2B9" w14:textId="77777777" w:rsidR="006647F1" w:rsidRDefault="00664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0E" w14:textId="77777777" w:rsidR="004C107D" w:rsidRPr="00000913" w:rsidRDefault="00737B66">
    <w:pPr>
      <w:pStyle w:val="Header"/>
      <w:tabs>
        <w:tab w:val="left" w:pos="7920"/>
      </w:tabs>
      <w:rPr>
        <w:b/>
        <w:sz w:val="20"/>
        <w:szCs w:val="18"/>
      </w:rPr>
    </w:pPr>
    <w:r w:rsidRPr="00000913">
      <w:rPr>
        <w:sz w:val="20"/>
        <w:szCs w:val="18"/>
      </w:rPr>
      <w:t>Agreement</w:t>
    </w:r>
    <w:r w:rsidR="00CB5580" w:rsidRPr="00000913">
      <w:rPr>
        <w:sz w:val="20"/>
        <w:szCs w:val="18"/>
      </w:rPr>
      <w:t xml:space="preserve"> </w:t>
    </w:r>
    <w:r w:rsidR="00374B73" w:rsidRPr="00000913">
      <w:rPr>
        <w:bCs/>
        <w:sz w:val="20"/>
        <w:szCs w:val="22"/>
      </w:rPr>
      <w:t>[number]</w:t>
    </w:r>
    <w:r w:rsidRPr="00000913">
      <w:rPr>
        <w:sz w:val="20"/>
        <w:szCs w:val="18"/>
      </w:rPr>
      <w:tab/>
    </w:r>
    <w:r w:rsidRPr="00000913">
      <w:rPr>
        <w:sz w:val="20"/>
        <w:szCs w:val="18"/>
      </w:rPr>
      <w:tab/>
      <w:t xml:space="preserve">     Page </w:t>
    </w:r>
    <w:r w:rsidRPr="00000913">
      <w:rPr>
        <w:sz w:val="20"/>
        <w:szCs w:val="18"/>
      </w:rPr>
      <w:fldChar w:fldCharType="begin"/>
    </w:r>
    <w:r w:rsidRPr="00000913">
      <w:rPr>
        <w:sz w:val="20"/>
        <w:szCs w:val="18"/>
      </w:rPr>
      <w:instrText xml:space="preserve"> PAGE  \* Arabic  \* MERGEFORMAT </w:instrText>
    </w:r>
    <w:r w:rsidRPr="00000913">
      <w:rPr>
        <w:sz w:val="20"/>
        <w:szCs w:val="18"/>
      </w:rPr>
      <w:fldChar w:fldCharType="separate"/>
    </w:r>
    <w:r w:rsidR="00955627" w:rsidRPr="00000913">
      <w:rPr>
        <w:noProof/>
        <w:sz w:val="20"/>
        <w:szCs w:val="18"/>
      </w:rPr>
      <w:t>1</w:t>
    </w:r>
    <w:r w:rsidRPr="00000913">
      <w:rPr>
        <w:sz w:val="20"/>
        <w:szCs w:val="18"/>
      </w:rPr>
      <w:fldChar w:fldCharType="end"/>
    </w:r>
    <w:r w:rsidRPr="00000913">
      <w:rPr>
        <w:sz w:val="20"/>
        <w:szCs w:val="18"/>
      </w:rPr>
      <w:t xml:space="preserve"> of </w:t>
    </w:r>
    <w:r w:rsidRPr="00000913">
      <w:rPr>
        <w:sz w:val="20"/>
        <w:szCs w:val="18"/>
      </w:rPr>
      <w:fldChar w:fldCharType="begin"/>
    </w:r>
    <w:r w:rsidRPr="00000913">
      <w:rPr>
        <w:sz w:val="20"/>
        <w:szCs w:val="18"/>
      </w:rPr>
      <w:instrText xml:space="preserve"> NUMPAGES  \* Arabic  \* MERGEFORMAT </w:instrText>
    </w:r>
    <w:r w:rsidRPr="00000913">
      <w:rPr>
        <w:sz w:val="20"/>
        <w:szCs w:val="18"/>
      </w:rPr>
      <w:fldChar w:fldCharType="separate"/>
    </w:r>
    <w:r w:rsidR="00955627" w:rsidRPr="00000913">
      <w:rPr>
        <w:noProof/>
        <w:sz w:val="20"/>
        <w:szCs w:val="18"/>
      </w:rPr>
      <w:t>4</w:t>
    </w:r>
    <w:r w:rsidRPr="00000913">
      <w:rPr>
        <w:sz w:val="20"/>
        <w:szCs w:val="18"/>
      </w:rPr>
      <w:fldChar w:fldCharType="end"/>
    </w:r>
  </w:p>
  <w:p w14:paraId="28E90A0F" w14:textId="77777777" w:rsidR="004C107D" w:rsidRPr="00000913" w:rsidRDefault="00897ACA" w:rsidP="007D5DC4">
    <w:pPr>
      <w:pStyle w:val="Header"/>
      <w:tabs>
        <w:tab w:val="left" w:pos="7920"/>
      </w:tabs>
      <w:rPr>
        <w:rStyle w:val="PageNumber"/>
        <w:sz w:val="20"/>
        <w:szCs w:val="18"/>
      </w:rPr>
    </w:pPr>
    <w:r w:rsidRPr="00000913">
      <w:rPr>
        <w:rStyle w:val="PageNumber"/>
        <w:sz w:val="20"/>
        <w:szCs w:val="18"/>
      </w:rPr>
      <w:t>Covered California</w:t>
    </w:r>
    <w:proofErr w:type="gramStart"/>
    <w:r w:rsidR="00737B66" w:rsidRPr="00000913">
      <w:rPr>
        <w:rStyle w:val="PageNumber"/>
        <w:sz w:val="20"/>
        <w:szCs w:val="18"/>
      </w:rPr>
      <w:t>/</w:t>
    </w:r>
    <w:r w:rsidRPr="00000913">
      <w:rPr>
        <w:rStyle w:val="PageNumber"/>
        <w:sz w:val="20"/>
        <w:szCs w:val="18"/>
      </w:rPr>
      <w:t>[</w:t>
    </w:r>
    <w:proofErr w:type="gramEnd"/>
    <w:r w:rsidR="00374B73" w:rsidRPr="00000913">
      <w:rPr>
        <w:rStyle w:val="PageNumber"/>
        <w:sz w:val="20"/>
        <w:szCs w:val="18"/>
      </w:rPr>
      <w:t>Contractor</w:t>
    </w:r>
    <w:r w:rsidRPr="00000913">
      <w:rPr>
        <w:rStyle w:val="PageNumber"/>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421785CA" w:rsidR="004C107D" w:rsidRPr="00591608" w:rsidRDefault="00737B66">
    <w:pPr>
      <w:pStyle w:val="Header"/>
      <w:jc w:val="center"/>
      <w:rPr>
        <w:b/>
      </w:rPr>
    </w:pPr>
    <w:r w:rsidRPr="00591608">
      <w:rPr>
        <w:b/>
      </w:rPr>
      <w:t xml:space="preserve">EXHIBIT </w:t>
    </w:r>
    <w:r w:rsidR="00CC2CA3" w:rsidRPr="00CC2CA3">
      <w:rPr>
        <w:b/>
      </w:rPr>
      <w:t>E</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0913"/>
    <w:rsid w:val="00000BEF"/>
    <w:rsid w:val="00003613"/>
    <w:rsid w:val="00005DEC"/>
    <w:rsid w:val="00014D48"/>
    <w:rsid w:val="00023AEA"/>
    <w:rsid w:val="00031AC6"/>
    <w:rsid w:val="00031CAF"/>
    <w:rsid w:val="00033207"/>
    <w:rsid w:val="0004130B"/>
    <w:rsid w:val="0008107F"/>
    <w:rsid w:val="00092B86"/>
    <w:rsid w:val="000A1726"/>
    <w:rsid w:val="000E1C05"/>
    <w:rsid w:val="000E5A32"/>
    <w:rsid w:val="00131851"/>
    <w:rsid w:val="00153574"/>
    <w:rsid w:val="00155589"/>
    <w:rsid w:val="00165DF9"/>
    <w:rsid w:val="00174AC0"/>
    <w:rsid w:val="00182AAC"/>
    <w:rsid w:val="001A6520"/>
    <w:rsid w:val="001B1078"/>
    <w:rsid w:val="001B3AA1"/>
    <w:rsid w:val="001F15D8"/>
    <w:rsid w:val="001F2993"/>
    <w:rsid w:val="001F2C0E"/>
    <w:rsid w:val="001F4D8E"/>
    <w:rsid w:val="00225027"/>
    <w:rsid w:val="002550DD"/>
    <w:rsid w:val="0028152C"/>
    <w:rsid w:val="002B04EC"/>
    <w:rsid w:val="002C2411"/>
    <w:rsid w:val="002E2D63"/>
    <w:rsid w:val="002F45F6"/>
    <w:rsid w:val="00300B1F"/>
    <w:rsid w:val="00320C07"/>
    <w:rsid w:val="0032136E"/>
    <w:rsid w:val="00373F57"/>
    <w:rsid w:val="00374B73"/>
    <w:rsid w:val="00375271"/>
    <w:rsid w:val="003A0A49"/>
    <w:rsid w:val="003A3224"/>
    <w:rsid w:val="003A36AD"/>
    <w:rsid w:val="003A6C9B"/>
    <w:rsid w:val="003C2245"/>
    <w:rsid w:val="003C2A63"/>
    <w:rsid w:val="003E1A38"/>
    <w:rsid w:val="003E4772"/>
    <w:rsid w:val="003E5F00"/>
    <w:rsid w:val="003F4FE1"/>
    <w:rsid w:val="00401899"/>
    <w:rsid w:val="00402114"/>
    <w:rsid w:val="00456E5A"/>
    <w:rsid w:val="00491F5B"/>
    <w:rsid w:val="004C107D"/>
    <w:rsid w:val="004F35D9"/>
    <w:rsid w:val="004F45E6"/>
    <w:rsid w:val="004F58CB"/>
    <w:rsid w:val="004F5BCC"/>
    <w:rsid w:val="00500E09"/>
    <w:rsid w:val="0051690B"/>
    <w:rsid w:val="00517BFE"/>
    <w:rsid w:val="005219A0"/>
    <w:rsid w:val="00522A87"/>
    <w:rsid w:val="00577065"/>
    <w:rsid w:val="0058447A"/>
    <w:rsid w:val="00591608"/>
    <w:rsid w:val="0059366F"/>
    <w:rsid w:val="005C214D"/>
    <w:rsid w:val="005C689B"/>
    <w:rsid w:val="005D5FDA"/>
    <w:rsid w:val="005E50BC"/>
    <w:rsid w:val="00606FEB"/>
    <w:rsid w:val="006135F2"/>
    <w:rsid w:val="00632102"/>
    <w:rsid w:val="006326A7"/>
    <w:rsid w:val="006356EF"/>
    <w:rsid w:val="006464CF"/>
    <w:rsid w:val="006647F1"/>
    <w:rsid w:val="006917A6"/>
    <w:rsid w:val="00693793"/>
    <w:rsid w:val="00697232"/>
    <w:rsid w:val="006C4464"/>
    <w:rsid w:val="006D1B2E"/>
    <w:rsid w:val="006D1FD8"/>
    <w:rsid w:val="006F5C93"/>
    <w:rsid w:val="00714412"/>
    <w:rsid w:val="007202BF"/>
    <w:rsid w:val="007272FB"/>
    <w:rsid w:val="00737B66"/>
    <w:rsid w:val="00737F14"/>
    <w:rsid w:val="00747B41"/>
    <w:rsid w:val="00765821"/>
    <w:rsid w:val="00766D30"/>
    <w:rsid w:val="00783696"/>
    <w:rsid w:val="007966A9"/>
    <w:rsid w:val="007D5DC4"/>
    <w:rsid w:val="007E52C7"/>
    <w:rsid w:val="007F007C"/>
    <w:rsid w:val="00807761"/>
    <w:rsid w:val="0082461E"/>
    <w:rsid w:val="008248D1"/>
    <w:rsid w:val="008310C4"/>
    <w:rsid w:val="00831FE4"/>
    <w:rsid w:val="00862923"/>
    <w:rsid w:val="008708A3"/>
    <w:rsid w:val="00893084"/>
    <w:rsid w:val="00896099"/>
    <w:rsid w:val="00897ACA"/>
    <w:rsid w:val="008B0971"/>
    <w:rsid w:val="008B659F"/>
    <w:rsid w:val="008E5008"/>
    <w:rsid w:val="008E7FE2"/>
    <w:rsid w:val="008F4C81"/>
    <w:rsid w:val="0090627E"/>
    <w:rsid w:val="009108C5"/>
    <w:rsid w:val="009240BC"/>
    <w:rsid w:val="0092447B"/>
    <w:rsid w:val="00944441"/>
    <w:rsid w:val="00955627"/>
    <w:rsid w:val="00962E89"/>
    <w:rsid w:val="00970C3C"/>
    <w:rsid w:val="009F5252"/>
    <w:rsid w:val="00A01143"/>
    <w:rsid w:val="00A02369"/>
    <w:rsid w:val="00A27347"/>
    <w:rsid w:val="00A90ECF"/>
    <w:rsid w:val="00AA7EAC"/>
    <w:rsid w:val="00AC096D"/>
    <w:rsid w:val="00AD621D"/>
    <w:rsid w:val="00AE0CCA"/>
    <w:rsid w:val="00B12FE2"/>
    <w:rsid w:val="00B34658"/>
    <w:rsid w:val="00B37FAF"/>
    <w:rsid w:val="00B77CBF"/>
    <w:rsid w:val="00B91190"/>
    <w:rsid w:val="00B96348"/>
    <w:rsid w:val="00BC76BF"/>
    <w:rsid w:val="00BD5DF8"/>
    <w:rsid w:val="00BF0091"/>
    <w:rsid w:val="00C10C3A"/>
    <w:rsid w:val="00C168A1"/>
    <w:rsid w:val="00C711DE"/>
    <w:rsid w:val="00CA668D"/>
    <w:rsid w:val="00CB5580"/>
    <w:rsid w:val="00CC2CA3"/>
    <w:rsid w:val="00CD2B07"/>
    <w:rsid w:val="00CE7C01"/>
    <w:rsid w:val="00D80591"/>
    <w:rsid w:val="00D826A4"/>
    <w:rsid w:val="00D92201"/>
    <w:rsid w:val="00D92AAF"/>
    <w:rsid w:val="00DA31B4"/>
    <w:rsid w:val="00DA3B00"/>
    <w:rsid w:val="00DA7DC5"/>
    <w:rsid w:val="00DC3642"/>
    <w:rsid w:val="00DE27C3"/>
    <w:rsid w:val="00E20341"/>
    <w:rsid w:val="00E41B80"/>
    <w:rsid w:val="00E51977"/>
    <w:rsid w:val="00E84EAD"/>
    <w:rsid w:val="00EB4FF5"/>
    <w:rsid w:val="00EC6DB1"/>
    <w:rsid w:val="00EC6E9A"/>
    <w:rsid w:val="00ED7D44"/>
    <w:rsid w:val="00EF16FF"/>
    <w:rsid w:val="00F34CD8"/>
    <w:rsid w:val="00F50A21"/>
    <w:rsid w:val="00F65B14"/>
    <w:rsid w:val="00F66BE2"/>
    <w:rsid w:val="00F72EE2"/>
    <w:rsid w:val="00F80E28"/>
    <w:rsid w:val="00F94FD2"/>
    <w:rsid w:val="00FA0FE5"/>
    <w:rsid w:val="00FB5E69"/>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 w:type="character" w:styleId="FollowedHyperlink">
    <w:name w:val="FollowedHyperlink"/>
    <w:basedOn w:val="DefaultParagraphFont"/>
    <w:uiPriority w:val="99"/>
    <w:semiHidden/>
    <w:unhideWhenUsed/>
    <w:rsid w:val="001F15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lhr.ca.gov/employees/Pages/travel-reimbursements.aspx" TargetMode="External"/><Relationship Id="rId4" Type="http://schemas.openxmlformats.org/officeDocument/2006/relationships/settings" Target="settings.xml"/><Relationship Id="rId9"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8350</CharactersWithSpaces>
  <SharedDoc>false</SharedDoc>
  <HLinks>
    <vt:vector size="18" baseType="variant">
      <vt:variant>
        <vt:i4>7340093</vt:i4>
      </vt:variant>
      <vt:variant>
        <vt:i4>0</vt:i4>
      </vt:variant>
      <vt:variant>
        <vt:i4>0</vt:i4>
      </vt:variant>
      <vt:variant>
        <vt:i4>5</vt:i4>
      </vt:variant>
      <vt:variant>
        <vt:lpwstr>http://www.calhr.ca.gov/employees/Pages/travel-reimbursements.aspx</vt:lpwstr>
      </vt:variant>
      <vt:variant>
        <vt:lpwstr/>
      </vt:variant>
      <vt:variant>
        <vt:i4>524320</vt:i4>
      </vt:variant>
      <vt:variant>
        <vt:i4>3</vt:i4>
      </vt:variant>
      <vt:variant>
        <vt:i4>0</vt:i4>
      </vt:variant>
      <vt:variant>
        <vt:i4>5</vt:i4>
      </vt:variant>
      <vt:variant>
        <vt:lpwstr>mailto:Ron.Seto@covered.ca.gov</vt:lpwstr>
      </vt:variant>
      <vt:variant>
        <vt:lpwstr/>
      </vt:variant>
      <vt:variant>
        <vt:i4>2424931</vt:i4>
      </vt:variant>
      <vt:variant>
        <vt:i4>0</vt:i4>
      </vt:variant>
      <vt:variant>
        <vt:i4>0</vt:i4>
      </vt:variant>
      <vt:variant>
        <vt:i4>5</vt:i4>
      </vt:variant>
      <vt:variant>
        <vt:lpwstr>https://www.calhr.ca.gov/employees/pages/travel-reimbursements.aspx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Asper, JoyceAnne (CoveredCA)</cp:lastModifiedBy>
  <cp:revision>2</cp:revision>
  <cp:lastPrinted>2015-02-06T23:38:00Z</cp:lastPrinted>
  <dcterms:created xsi:type="dcterms:W3CDTF">2026-07-29T22:00:00Z</dcterms:created>
  <dcterms:modified xsi:type="dcterms:W3CDTF">2026-07-29T22:00:00Z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y fmtid="{D5CDD505-2E9C-101B-9397-08002B2CF9AE}" pid="9" name="GrammarlyDocumentId">
    <vt:lpwstr>e72c1244-4e8d-46ae-8258-e1bd23189c87</vt:lpwstr>
  </property>
</Properties>
</file>